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F4463B" w:rsidRDefault="00F4463B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D4B59" w:rsidRPr="008D04D5" w:rsidRDefault="006D4B59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Default="002007F3" w:rsidP="00477054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477054" w:rsidRDefault="00477054" w:rsidP="00477054">
      <w:pPr>
        <w:pStyle w:val="Default"/>
        <w:jc w:val="right"/>
        <w:rPr>
          <w:rFonts w:asciiTheme="minorHAnsi" w:hAnsiTheme="minorHAnsi" w:cstheme="minorHAnsi"/>
        </w:rPr>
      </w:pPr>
    </w:p>
    <w:p w:rsidR="00F4463B" w:rsidRDefault="00F4463B" w:rsidP="00477054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B846F0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COMUNICATO</w:t>
      </w:r>
      <w:r w:rsidR="008D04D5">
        <w:rPr>
          <w:rFonts w:asciiTheme="minorHAnsi" w:hAnsiTheme="minorHAnsi" w:cstheme="minorHAnsi"/>
        </w:rPr>
        <w:t xml:space="preserve"> STAMPA DEL</w:t>
      </w:r>
      <w:r w:rsidR="00692311">
        <w:rPr>
          <w:rFonts w:asciiTheme="minorHAnsi" w:hAnsiTheme="minorHAnsi" w:cstheme="minorHAnsi"/>
        </w:rPr>
        <w:t xml:space="preserve"> </w:t>
      </w:r>
      <w:r w:rsidR="000E4947">
        <w:rPr>
          <w:rFonts w:asciiTheme="minorHAnsi" w:hAnsiTheme="minorHAnsi" w:cstheme="minorHAnsi"/>
        </w:rPr>
        <w:t>2</w:t>
      </w:r>
      <w:r w:rsidR="00BB6772">
        <w:rPr>
          <w:rFonts w:asciiTheme="minorHAnsi" w:hAnsiTheme="minorHAnsi" w:cstheme="minorHAnsi"/>
        </w:rPr>
        <w:t>1</w:t>
      </w:r>
      <w:r w:rsidR="00030FD8">
        <w:rPr>
          <w:rFonts w:asciiTheme="minorHAnsi" w:hAnsiTheme="minorHAnsi" w:cstheme="minorHAnsi"/>
        </w:rPr>
        <w:t>/11</w:t>
      </w:r>
      <w:r w:rsidR="000E4947">
        <w:rPr>
          <w:rFonts w:asciiTheme="minorHAnsi" w:hAnsiTheme="minorHAnsi" w:cstheme="minorHAnsi"/>
        </w:rPr>
        <w:t>/16</w:t>
      </w:r>
    </w:p>
    <w:p w:rsidR="00BB6772" w:rsidRDefault="00BB6772" w:rsidP="00002755">
      <w:pPr>
        <w:pStyle w:val="Default"/>
        <w:jc w:val="center"/>
        <w:rPr>
          <w:rFonts w:asciiTheme="minorHAnsi" w:hAnsiTheme="minorHAnsi" w:cstheme="minorHAnsi"/>
        </w:rPr>
      </w:pPr>
    </w:p>
    <w:p w:rsidR="005A2885" w:rsidRPr="00002755" w:rsidRDefault="005A2885" w:rsidP="00002755">
      <w:pPr>
        <w:pStyle w:val="Default"/>
        <w:jc w:val="center"/>
        <w:rPr>
          <w:rFonts w:asciiTheme="minorHAnsi" w:hAnsiTheme="minorHAnsi" w:cstheme="minorHAnsi"/>
        </w:rPr>
      </w:pPr>
    </w:p>
    <w:p w:rsidR="00C13D86" w:rsidRPr="005F60D6" w:rsidRDefault="00BB6772" w:rsidP="005A2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32"/>
        <w:jc w:val="both"/>
        <w:rPr>
          <w:b/>
          <w:sz w:val="22"/>
          <w:szCs w:val="22"/>
        </w:rPr>
      </w:pPr>
      <w:bookmarkStart w:id="0" w:name="_GoBack"/>
      <w:r>
        <w:rPr>
          <w:rFonts w:asciiTheme="minorHAnsi" w:hAnsiTheme="minorHAnsi" w:cstheme="minorHAnsi"/>
          <w:b/>
          <w:sz w:val="22"/>
          <w:szCs w:val="22"/>
        </w:rPr>
        <w:t>Approvato il bilanc</w:t>
      </w:r>
      <w:r w:rsidR="000E4947">
        <w:rPr>
          <w:rFonts w:asciiTheme="minorHAnsi" w:hAnsiTheme="minorHAnsi" w:cstheme="minorHAnsi"/>
          <w:b/>
          <w:sz w:val="22"/>
          <w:szCs w:val="22"/>
        </w:rPr>
        <w:t>io economico Asp per l’anno 2015, chiusura in utile</w:t>
      </w:r>
      <w:r w:rsidR="00F4463B">
        <w:rPr>
          <w:rFonts w:asciiTheme="minorHAnsi" w:hAnsiTheme="minorHAnsi" w:cstheme="minorHAnsi"/>
          <w:b/>
          <w:sz w:val="22"/>
          <w:szCs w:val="22"/>
        </w:rPr>
        <w:t xml:space="preserve"> per quasi un milione di euro</w:t>
      </w:r>
    </w:p>
    <w:bookmarkEnd w:id="0"/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BB6772" w:rsidRDefault="00BB6772" w:rsidP="00762E8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C4791" w:rsidRDefault="0000032C" w:rsidP="00762E8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chiude in positivo i</w:t>
      </w:r>
      <w:r w:rsidR="005D04C5">
        <w:rPr>
          <w:rFonts w:asciiTheme="minorHAnsi" w:hAnsiTheme="minorHAnsi" w:cstheme="minorHAnsi"/>
          <w:sz w:val="22"/>
          <w:szCs w:val="22"/>
        </w:rPr>
        <w:t>l bilancio</w:t>
      </w:r>
      <w:r>
        <w:rPr>
          <w:rFonts w:asciiTheme="minorHAnsi" w:hAnsiTheme="minorHAnsi" w:cstheme="minorHAnsi"/>
          <w:sz w:val="22"/>
          <w:szCs w:val="22"/>
        </w:rPr>
        <w:t xml:space="preserve"> d’esercizio 201</w:t>
      </w:r>
      <w:r w:rsidR="000E4947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dell’Azienda sanitaria provinciale di Agrigento. E</w:t>
      </w:r>
      <w:r w:rsidR="005D04C5">
        <w:rPr>
          <w:rFonts w:asciiTheme="minorHAnsi" w:hAnsiTheme="minorHAnsi" w:cstheme="minorHAnsi"/>
          <w:sz w:val="22"/>
          <w:szCs w:val="22"/>
        </w:rPr>
        <w:t xml:space="preserve">videnziando </w:t>
      </w:r>
      <w:r w:rsidR="00DC4791">
        <w:rPr>
          <w:rFonts w:asciiTheme="minorHAnsi" w:hAnsiTheme="minorHAnsi" w:cstheme="minorHAnsi"/>
          <w:sz w:val="22"/>
          <w:szCs w:val="22"/>
        </w:rPr>
        <w:t xml:space="preserve"> al 31 dicembre </w:t>
      </w:r>
      <w:r w:rsidR="005D04C5">
        <w:rPr>
          <w:rFonts w:asciiTheme="minorHAnsi" w:hAnsiTheme="minorHAnsi" w:cstheme="minorHAnsi"/>
          <w:sz w:val="22"/>
          <w:szCs w:val="22"/>
        </w:rPr>
        <w:t xml:space="preserve">una chiusura in utile pari a </w:t>
      </w:r>
      <w:r w:rsidR="000E4947">
        <w:rPr>
          <w:rFonts w:asciiTheme="minorHAnsi" w:hAnsiTheme="minorHAnsi" w:cstheme="minorHAnsi"/>
          <w:sz w:val="22"/>
          <w:szCs w:val="22"/>
        </w:rPr>
        <w:t>994</w:t>
      </w:r>
      <w:r w:rsidR="005D04C5">
        <w:rPr>
          <w:rFonts w:asciiTheme="minorHAnsi" w:hAnsiTheme="minorHAnsi" w:cstheme="minorHAnsi"/>
          <w:sz w:val="22"/>
          <w:szCs w:val="22"/>
        </w:rPr>
        <w:t>.000</w:t>
      </w:r>
      <w:r>
        <w:rPr>
          <w:rFonts w:asciiTheme="minorHAnsi" w:hAnsiTheme="minorHAnsi" w:cstheme="minorHAnsi"/>
          <w:sz w:val="22"/>
          <w:szCs w:val="22"/>
        </w:rPr>
        <w:t xml:space="preserve"> euro</w:t>
      </w:r>
      <w:r w:rsidR="00DC479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il rendiconto economico </w:t>
      </w:r>
      <w:r w:rsidR="00DC4791">
        <w:rPr>
          <w:rFonts w:asciiTheme="minorHAnsi" w:hAnsiTheme="minorHAnsi" w:cstheme="minorHAnsi"/>
          <w:sz w:val="22"/>
          <w:szCs w:val="22"/>
        </w:rPr>
        <w:t>dell’Asp agrigentina è stato approvato formalmente dal Dipartimento regionale per la pianificazione strategica dell’Assessorato alla Salute della Regione Siciliana. Ad esprimere un pa</w:t>
      </w:r>
      <w:r w:rsidR="000E4947">
        <w:rPr>
          <w:rFonts w:asciiTheme="minorHAnsi" w:hAnsiTheme="minorHAnsi" w:cstheme="minorHAnsi"/>
          <w:sz w:val="22"/>
          <w:szCs w:val="22"/>
        </w:rPr>
        <w:t>rere favorevole al bilancio 2015</w:t>
      </w:r>
      <w:r w:rsidR="00DC4791">
        <w:rPr>
          <w:rFonts w:asciiTheme="minorHAnsi" w:hAnsiTheme="minorHAnsi" w:cstheme="minorHAnsi"/>
          <w:sz w:val="22"/>
          <w:szCs w:val="22"/>
        </w:rPr>
        <w:t>, ratificato in questi giorni, è stato il Collegio sindacale dell’organo regionale.</w:t>
      </w:r>
    </w:p>
    <w:p w:rsidR="00DC4791" w:rsidRDefault="00DC4791" w:rsidP="00762E8D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Con la c</w:t>
      </w:r>
      <w:r w:rsidR="000E4947">
        <w:rPr>
          <w:rFonts w:asciiTheme="minorHAnsi" w:hAnsiTheme="minorHAnsi" w:cstheme="minorHAnsi"/>
          <w:sz w:val="22"/>
          <w:szCs w:val="22"/>
        </w:rPr>
        <w:t>hiusura in utile per l’anno 2015</w:t>
      </w:r>
      <w:r>
        <w:rPr>
          <w:rFonts w:asciiTheme="minorHAnsi" w:hAnsiTheme="minorHAnsi" w:cstheme="minorHAnsi"/>
          <w:sz w:val="22"/>
          <w:szCs w:val="22"/>
        </w:rPr>
        <w:t xml:space="preserve"> si realizza uno degli obiettivi</w:t>
      </w:r>
      <w:r w:rsidR="00BB6772">
        <w:rPr>
          <w:rFonts w:asciiTheme="minorHAnsi" w:hAnsiTheme="minorHAnsi" w:cstheme="minorHAnsi"/>
          <w:sz w:val="22"/>
          <w:szCs w:val="22"/>
        </w:rPr>
        <w:t xml:space="preserve">, assunto con la sottoscrizione del </w:t>
      </w:r>
      <w:r w:rsidR="00BB6772" w:rsidRPr="00CA1C41">
        <w:rPr>
          <w:rFonts w:asciiTheme="minorHAnsi" w:hAnsiTheme="minorHAnsi" w:cstheme="minorHAnsi"/>
        </w:rPr>
        <w:t xml:space="preserve">contratto per i manager della </w:t>
      </w:r>
      <w:r w:rsidR="00BB6772">
        <w:rPr>
          <w:rFonts w:asciiTheme="minorHAnsi" w:hAnsiTheme="minorHAnsi" w:cstheme="minorHAnsi"/>
        </w:rPr>
        <w:t>S</w:t>
      </w:r>
      <w:r w:rsidR="00BB6772" w:rsidRPr="00CA1C41">
        <w:rPr>
          <w:rFonts w:asciiTheme="minorHAnsi" w:hAnsiTheme="minorHAnsi" w:cstheme="minorHAnsi"/>
        </w:rPr>
        <w:t>anità</w:t>
      </w:r>
      <w:r w:rsidR="00BB6772">
        <w:rPr>
          <w:rFonts w:asciiTheme="minorHAnsi" w:hAnsiTheme="minorHAnsi" w:cstheme="minorHAnsi"/>
        </w:rPr>
        <w:t xml:space="preserve"> siciliana,</w:t>
      </w:r>
      <w:r>
        <w:rPr>
          <w:rFonts w:asciiTheme="minorHAnsi" w:hAnsiTheme="minorHAnsi" w:cstheme="minorHAnsi"/>
          <w:sz w:val="22"/>
          <w:szCs w:val="22"/>
        </w:rPr>
        <w:t xml:space="preserve"> affidati al Direttore generale dell’</w:t>
      </w:r>
      <w:r w:rsidR="00BB6772">
        <w:rPr>
          <w:rFonts w:asciiTheme="minorHAnsi" w:hAnsiTheme="minorHAnsi" w:cstheme="minorHAnsi"/>
          <w:sz w:val="22"/>
          <w:szCs w:val="22"/>
        </w:rPr>
        <w:t xml:space="preserve">Asp di Agrigento </w:t>
      </w:r>
      <w:r>
        <w:rPr>
          <w:rFonts w:asciiTheme="minorHAnsi" w:hAnsiTheme="minorHAnsi" w:cstheme="minorHAnsi"/>
          <w:sz w:val="22"/>
          <w:szCs w:val="22"/>
        </w:rPr>
        <w:t xml:space="preserve"> Salvatore Lucio Ficarra</w:t>
      </w:r>
      <w:r w:rsidR="000E4947">
        <w:rPr>
          <w:rFonts w:asciiTheme="minorHAnsi" w:hAnsiTheme="minorHAnsi" w:cstheme="minorHAnsi"/>
        </w:rPr>
        <w:t xml:space="preserve">. Soddisfazione anche da parte della dottoressa Beatrice </w:t>
      </w:r>
      <w:proofErr w:type="spellStart"/>
      <w:r w:rsidR="000E4947">
        <w:rPr>
          <w:rFonts w:asciiTheme="minorHAnsi" w:hAnsiTheme="minorHAnsi" w:cstheme="minorHAnsi"/>
        </w:rPr>
        <w:t>Salvago</w:t>
      </w:r>
      <w:proofErr w:type="spellEnd"/>
      <w:r w:rsidR="000E4947">
        <w:rPr>
          <w:rFonts w:asciiTheme="minorHAnsi" w:hAnsiTheme="minorHAnsi" w:cstheme="minorHAnsi"/>
        </w:rPr>
        <w:t>, dirigente dell’Area gestione risorse economiche dell’Asp.</w:t>
      </w:r>
    </w:p>
    <w:p w:rsidR="00BB6772" w:rsidRDefault="00BB6772" w:rsidP="00762E8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6D3" w:rsidRDefault="00A846D3">
      <w:r>
        <w:separator/>
      </w:r>
    </w:p>
  </w:endnote>
  <w:endnote w:type="continuationSeparator" w:id="0">
    <w:p w:rsidR="00A846D3" w:rsidRDefault="00A8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6D3" w:rsidRDefault="00A846D3">
      <w:r>
        <w:separator/>
      </w:r>
    </w:p>
  </w:footnote>
  <w:footnote w:type="continuationSeparator" w:id="0">
    <w:p w:rsidR="00A846D3" w:rsidRDefault="00A84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5CCB"/>
    <w:multiLevelType w:val="singleLevel"/>
    <w:tmpl w:val="34B71840"/>
    <w:lvl w:ilvl="0">
      <w:numFmt w:val="bullet"/>
      <w:lvlText w:val="·"/>
      <w:lvlJc w:val="left"/>
      <w:pPr>
        <w:tabs>
          <w:tab w:val="num" w:pos="216"/>
        </w:tabs>
      </w:pPr>
      <w:rPr>
        <w:rFonts w:ascii="Symbol" w:hAnsi="Symbol" w:cs="Symbol"/>
        <w:snapToGrid/>
        <w:sz w:val="20"/>
        <w:szCs w:val="20"/>
      </w:rPr>
    </w:lvl>
  </w:abstractNum>
  <w:abstractNum w:abstractNumId="1">
    <w:nsid w:val="027039C7"/>
    <w:multiLevelType w:val="singleLevel"/>
    <w:tmpl w:val="1D51ED74"/>
    <w:lvl w:ilvl="0">
      <w:numFmt w:val="bullet"/>
      <w:lvlText w:val="·"/>
      <w:lvlJc w:val="left"/>
      <w:pPr>
        <w:tabs>
          <w:tab w:val="num" w:pos="216"/>
        </w:tabs>
      </w:pPr>
      <w:rPr>
        <w:rFonts w:ascii="Symbol" w:hAnsi="Symbol" w:cs="Symbol"/>
        <w:snapToGrid/>
        <w:sz w:val="20"/>
        <w:szCs w:val="20"/>
      </w:rPr>
    </w:lvl>
  </w:abstractNum>
  <w:abstractNum w:abstractNumId="2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A2A95"/>
    <w:multiLevelType w:val="hybridMultilevel"/>
    <w:tmpl w:val="D1B6CEF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  <w:lvlOverride w:ilvl="0">
      <w:lvl w:ilvl="0">
        <w:numFmt w:val="bullet"/>
        <w:lvlText w:val="·"/>
        <w:lvlJc w:val="left"/>
        <w:pPr>
          <w:tabs>
            <w:tab w:val="num" w:pos="144"/>
          </w:tabs>
        </w:pPr>
        <w:rPr>
          <w:rFonts w:ascii="Symbol" w:hAnsi="Symbol" w:cs="Symbol"/>
          <w:snapToGrid/>
          <w:spacing w:val="6"/>
          <w:sz w:val="20"/>
          <w:szCs w:val="20"/>
        </w:rPr>
      </w:lvl>
    </w:lvlOverride>
  </w:num>
  <w:num w:numId="7">
    <w:abstractNumId w:val="1"/>
  </w:num>
  <w:num w:numId="8">
    <w:abstractNumId w:val="0"/>
  </w:num>
  <w:num w:numId="9">
    <w:abstractNumId w:val="1"/>
    <w:lvlOverride w:ilvl="0">
      <w:lvl w:ilvl="0">
        <w:numFmt w:val="bullet"/>
        <w:lvlText w:val="·"/>
        <w:lvlJc w:val="left"/>
        <w:pPr>
          <w:tabs>
            <w:tab w:val="num" w:pos="216"/>
          </w:tabs>
        </w:pPr>
        <w:rPr>
          <w:rFonts w:ascii="Symbol" w:hAnsi="Symbol" w:cs="Symbol"/>
          <w:sz w:val="20"/>
          <w:szCs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32C"/>
    <w:rsid w:val="00002755"/>
    <w:rsid w:val="0000780F"/>
    <w:rsid w:val="00011072"/>
    <w:rsid w:val="000210E7"/>
    <w:rsid w:val="00030FD8"/>
    <w:rsid w:val="00062CE8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E4947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B77F1"/>
    <w:rsid w:val="001D1771"/>
    <w:rsid w:val="001D4236"/>
    <w:rsid w:val="001E2A8F"/>
    <w:rsid w:val="001E2C49"/>
    <w:rsid w:val="001E5E59"/>
    <w:rsid w:val="001E7A41"/>
    <w:rsid w:val="001F61AD"/>
    <w:rsid w:val="001F7F0E"/>
    <w:rsid w:val="002007F3"/>
    <w:rsid w:val="00200924"/>
    <w:rsid w:val="00204C4F"/>
    <w:rsid w:val="002070AF"/>
    <w:rsid w:val="002277FD"/>
    <w:rsid w:val="00227E01"/>
    <w:rsid w:val="00231769"/>
    <w:rsid w:val="002322A1"/>
    <w:rsid w:val="002324C0"/>
    <w:rsid w:val="00247032"/>
    <w:rsid w:val="002513B8"/>
    <w:rsid w:val="0026186A"/>
    <w:rsid w:val="002665FF"/>
    <w:rsid w:val="00266F83"/>
    <w:rsid w:val="00285206"/>
    <w:rsid w:val="00293365"/>
    <w:rsid w:val="002937B6"/>
    <w:rsid w:val="002B2C78"/>
    <w:rsid w:val="002B7AB8"/>
    <w:rsid w:val="00312F6B"/>
    <w:rsid w:val="00314DC6"/>
    <w:rsid w:val="00327F8B"/>
    <w:rsid w:val="00337FE0"/>
    <w:rsid w:val="003451A1"/>
    <w:rsid w:val="00351D30"/>
    <w:rsid w:val="00370226"/>
    <w:rsid w:val="003737EC"/>
    <w:rsid w:val="0037383E"/>
    <w:rsid w:val="00377C1B"/>
    <w:rsid w:val="00391792"/>
    <w:rsid w:val="00396E52"/>
    <w:rsid w:val="003A49D3"/>
    <w:rsid w:val="003C0C0B"/>
    <w:rsid w:val="003C3276"/>
    <w:rsid w:val="003D1F7E"/>
    <w:rsid w:val="003D60D1"/>
    <w:rsid w:val="003E3C36"/>
    <w:rsid w:val="003F0202"/>
    <w:rsid w:val="003F724C"/>
    <w:rsid w:val="00407D04"/>
    <w:rsid w:val="0041326D"/>
    <w:rsid w:val="0041375B"/>
    <w:rsid w:val="00420717"/>
    <w:rsid w:val="00424C29"/>
    <w:rsid w:val="0043034E"/>
    <w:rsid w:val="0045597A"/>
    <w:rsid w:val="00477054"/>
    <w:rsid w:val="004807C1"/>
    <w:rsid w:val="004874FB"/>
    <w:rsid w:val="004A626F"/>
    <w:rsid w:val="004A76F9"/>
    <w:rsid w:val="004B09A6"/>
    <w:rsid w:val="004B5450"/>
    <w:rsid w:val="004B6CC1"/>
    <w:rsid w:val="004F6AE1"/>
    <w:rsid w:val="00511E58"/>
    <w:rsid w:val="00511ED1"/>
    <w:rsid w:val="005145F4"/>
    <w:rsid w:val="00552CB8"/>
    <w:rsid w:val="00574675"/>
    <w:rsid w:val="005820AA"/>
    <w:rsid w:val="00593456"/>
    <w:rsid w:val="00596118"/>
    <w:rsid w:val="005A2885"/>
    <w:rsid w:val="005D04C5"/>
    <w:rsid w:val="005F60D6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3B59"/>
    <w:rsid w:val="006D4B59"/>
    <w:rsid w:val="006F5F79"/>
    <w:rsid w:val="006F6028"/>
    <w:rsid w:val="0070748A"/>
    <w:rsid w:val="007128BD"/>
    <w:rsid w:val="00715A6F"/>
    <w:rsid w:val="0071626D"/>
    <w:rsid w:val="00731AAD"/>
    <w:rsid w:val="00733389"/>
    <w:rsid w:val="0074294E"/>
    <w:rsid w:val="00746515"/>
    <w:rsid w:val="00762E8D"/>
    <w:rsid w:val="00785964"/>
    <w:rsid w:val="00793B06"/>
    <w:rsid w:val="0079768F"/>
    <w:rsid w:val="007A3B17"/>
    <w:rsid w:val="007B30BB"/>
    <w:rsid w:val="007B65F8"/>
    <w:rsid w:val="007B79E5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D1B45"/>
    <w:rsid w:val="008E681F"/>
    <w:rsid w:val="00900151"/>
    <w:rsid w:val="00903AB6"/>
    <w:rsid w:val="009535A8"/>
    <w:rsid w:val="009675B7"/>
    <w:rsid w:val="009703A6"/>
    <w:rsid w:val="009705E3"/>
    <w:rsid w:val="009804DE"/>
    <w:rsid w:val="00986F71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392D"/>
    <w:rsid w:val="00A25128"/>
    <w:rsid w:val="00A4699C"/>
    <w:rsid w:val="00A74099"/>
    <w:rsid w:val="00A7580F"/>
    <w:rsid w:val="00A7783D"/>
    <w:rsid w:val="00A846D3"/>
    <w:rsid w:val="00AA57E1"/>
    <w:rsid w:val="00AD067D"/>
    <w:rsid w:val="00AD6C89"/>
    <w:rsid w:val="00AF6628"/>
    <w:rsid w:val="00B00FE6"/>
    <w:rsid w:val="00B02AA2"/>
    <w:rsid w:val="00B05099"/>
    <w:rsid w:val="00B05BB1"/>
    <w:rsid w:val="00B07BFA"/>
    <w:rsid w:val="00B17C9C"/>
    <w:rsid w:val="00B246EB"/>
    <w:rsid w:val="00B27D1E"/>
    <w:rsid w:val="00B34D96"/>
    <w:rsid w:val="00B51F5D"/>
    <w:rsid w:val="00B550DD"/>
    <w:rsid w:val="00B64A6B"/>
    <w:rsid w:val="00B74B68"/>
    <w:rsid w:val="00B846F0"/>
    <w:rsid w:val="00B9495D"/>
    <w:rsid w:val="00BB6772"/>
    <w:rsid w:val="00BE399B"/>
    <w:rsid w:val="00BF3C35"/>
    <w:rsid w:val="00C051EE"/>
    <w:rsid w:val="00C13D86"/>
    <w:rsid w:val="00C15B3F"/>
    <w:rsid w:val="00C22DD8"/>
    <w:rsid w:val="00C260A7"/>
    <w:rsid w:val="00C42872"/>
    <w:rsid w:val="00C4527E"/>
    <w:rsid w:val="00C606E0"/>
    <w:rsid w:val="00C63AA8"/>
    <w:rsid w:val="00C676C8"/>
    <w:rsid w:val="00C94D77"/>
    <w:rsid w:val="00C964D8"/>
    <w:rsid w:val="00CA1C41"/>
    <w:rsid w:val="00CB0B03"/>
    <w:rsid w:val="00CB316D"/>
    <w:rsid w:val="00CC0C45"/>
    <w:rsid w:val="00CD23E4"/>
    <w:rsid w:val="00CE58A6"/>
    <w:rsid w:val="00CF4731"/>
    <w:rsid w:val="00CF49B7"/>
    <w:rsid w:val="00D01BC7"/>
    <w:rsid w:val="00D051DC"/>
    <w:rsid w:val="00D077C5"/>
    <w:rsid w:val="00D10D89"/>
    <w:rsid w:val="00D154CE"/>
    <w:rsid w:val="00D217D9"/>
    <w:rsid w:val="00D37FD0"/>
    <w:rsid w:val="00D64AB8"/>
    <w:rsid w:val="00D92361"/>
    <w:rsid w:val="00DA2D51"/>
    <w:rsid w:val="00DB3FC0"/>
    <w:rsid w:val="00DB65ED"/>
    <w:rsid w:val="00DC4791"/>
    <w:rsid w:val="00DD3699"/>
    <w:rsid w:val="00DD5E19"/>
    <w:rsid w:val="00DD730D"/>
    <w:rsid w:val="00DE34CE"/>
    <w:rsid w:val="00E267A5"/>
    <w:rsid w:val="00E32203"/>
    <w:rsid w:val="00E3360D"/>
    <w:rsid w:val="00E34369"/>
    <w:rsid w:val="00E504F2"/>
    <w:rsid w:val="00E7047B"/>
    <w:rsid w:val="00E802C2"/>
    <w:rsid w:val="00EA6F45"/>
    <w:rsid w:val="00EB0675"/>
    <w:rsid w:val="00ED131C"/>
    <w:rsid w:val="00EE70D1"/>
    <w:rsid w:val="00EF0674"/>
    <w:rsid w:val="00EF3E68"/>
    <w:rsid w:val="00F24BF2"/>
    <w:rsid w:val="00F40B63"/>
    <w:rsid w:val="00F4463B"/>
    <w:rsid w:val="00F45C51"/>
    <w:rsid w:val="00F53D90"/>
    <w:rsid w:val="00F571D8"/>
    <w:rsid w:val="00F671A8"/>
    <w:rsid w:val="00F678D7"/>
    <w:rsid w:val="00F71E0E"/>
    <w:rsid w:val="00FA41E6"/>
    <w:rsid w:val="00FC1E86"/>
    <w:rsid w:val="00FC348D"/>
    <w:rsid w:val="00FC5482"/>
    <w:rsid w:val="00FD015D"/>
    <w:rsid w:val="00FD6B91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paragraph" w:styleId="Paragrafoelenco">
    <w:name w:val="List Paragraph"/>
    <w:basedOn w:val="Normale"/>
    <w:qFormat/>
    <w:rsid w:val="007B30B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paragraph" w:styleId="Paragrafoelenco">
    <w:name w:val="List Paragraph"/>
    <w:basedOn w:val="Normale"/>
    <w:qFormat/>
    <w:rsid w:val="007B30B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DEA2A-DF6C-4459-AF89-5D838F93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5</cp:revision>
  <cp:lastPrinted>2016-11-21T10:38:00Z</cp:lastPrinted>
  <dcterms:created xsi:type="dcterms:W3CDTF">2016-11-18T12:41:00Z</dcterms:created>
  <dcterms:modified xsi:type="dcterms:W3CDTF">2016-11-21T11:02:00Z</dcterms:modified>
</cp:coreProperties>
</file>